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D29F8F">
      <w:pPr>
        <w:rPr>
          <w:rFonts w:ascii="宋体" w:hAnsi="宋体" w:eastAsia="宋体" w:cs="Times New Roman"/>
          <w:b/>
          <w:sz w:val="44"/>
          <w:szCs w:val="44"/>
        </w:rPr>
      </w:pPr>
      <w:r>
        <w:rPr>
          <w:rFonts w:hint="eastAsia" w:ascii="宋体" w:hAnsi="宋体" w:eastAsia="宋体" w:cs="Times New Roman"/>
          <w:b/>
          <w:sz w:val="44"/>
          <w:szCs w:val="44"/>
        </w:rPr>
        <w:t xml:space="preserve"> </w:t>
      </w:r>
    </w:p>
    <w:p w14:paraId="38C950F6">
      <w:pPr>
        <w:rPr>
          <w:rFonts w:ascii="宋体" w:hAnsi="宋体" w:eastAsia="宋体" w:cs="Times New Roman"/>
          <w:b/>
          <w:sz w:val="44"/>
          <w:szCs w:val="44"/>
        </w:rPr>
      </w:pPr>
      <w:r>
        <w:drawing>
          <wp:inline distT="0" distB="0" distL="0" distR="0">
            <wp:extent cx="5484495" cy="845820"/>
            <wp:effectExtent l="0" t="0" r="1905" b="11430"/>
            <wp:docPr id="1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4876" cy="845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EFB301">
      <w:pPr>
        <w:jc w:val="center"/>
        <w:rPr>
          <w:rFonts w:ascii="宋体" w:hAnsi="宋体" w:eastAsia="宋体" w:cs="Times New Roman"/>
          <w:b/>
          <w:sz w:val="52"/>
          <w:szCs w:val="52"/>
        </w:rPr>
      </w:pPr>
      <w:r>
        <w:rPr>
          <w:rFonts w:hint="eastAsia" w:ascii="宋体" w:hAnsi="宋体" w:eastAsia="宋体" w:cs="Times New Roman"/>
          <w:b/>
          <w:sz w:val="52"/>
          <w:szCs w:val="52"/>
        </w:rPr>
        <w:t>202</w:t>
      </w:r>
      <w:r>
        <w:rPr>
          <w:rFonts w:hint="eastAsia" w:ascii="宋体" w:hAnsi="宋体" w:eastAsia="宋体" w:cs="Times New Roman"/>
          <w:b/>
          <w:sz w:val="52"/>
          <w:szCs w:val="52"/>
          <w:lang w:val="en-US" w:eastAsia="zh-CN"/>
        </w:rPr>
        <w:t>6</w:t>
      </w:r>
      <w:r>
        <w:rPr>
          <w:rFonts w:hint="eastAsia" w:ascii="宋体" w:hAnsi="宋体" w:eastAsia="宋体" w:cs="Times New Roman"/>
          <w:b/>
          <w:sz w:val="52"/>
          <w:szCs w:val="52"/>
        </w:rPr>
        <w:t>年高等</w:t>
      </w:r>
      <w:r>
        <w:rPr>
          <w:rFonts w:hint="eastAsia" w:ascii="宋体" w:hAnsi="宋体" w:eastAsia="宋体" w:cs="Times New Roman"/>
          <w:b/>
          <w:sz w:val="52"/>
          <w:szCs w:val="52"/>
          <w:lang w:val="en-US" w:eastAsia="zh-CN"/>
        </w:rPr>
        <w:t>学历继续</w:t>
      </w:r>
      <w:r>
        <w:rPr>
          <w:rFonts w:hint="eastAsia" w:ascii="宋体" w:hAnsi="宋体" w:eastAsia="宋体" w:cs="Times New Roman"/>
          <w:b/>
          <w:sz w:val="52"/>
          <w:szCs w:val="52"/>
        </w:rPr>
        <w:t>教育</w:t>
      </w:r>
    </w:p>
    <w:p w14:paraId="5A396F82">
      <w:pPr>
        <w:jc w:val="center"/>
        <w:rPr>
          <w:rFonts w:ascii="宋体" w:hAnsi="宋体" w:eastAsia="宋体" w:cs="Times New Roman"/>
          <w:b/>
          <w:sz w:val="44"/>
          <w:szCs w:val="44"/>
        </w:rPr>
      </w:pPr>
      <w:r>
        <w:rPr>
          <w:rFonts w:hint="eastAsia" w:ascii="宋体" w:hAnsi="宋体" w:eastAsia="宋体" w:cs="Times New Roman"/>
          <w:b/>
          <w:sz w:val="52"/>
          <w:szCs w:val="52"/>
        </w:rPr>
        <w:t>校外教学点</w:t>
      </w:r>
    </w:p>
    <w:p w14:paraId="04F2B91D">
      <w:pPr>
        <w:rPr>
          <w:rFonts w:ascii="宋体" w:hAnsi="宋体" w:eastAsia="宋体" w:cs="Times New Roman"/>
          <w:b/>
          <w:sz w:val="44"/>
          <w:szCs w:val="44"/>
        </w:rPr>
      </w:pPr>
    </w:p>
    <w:p w14:paraId="3D6F3ECB">
      <w:pPr>
        <w:rPr>
          <w:rFonts w:ascii="宋体" w:hAnsi="宋体" w:eastAsia="宋体" w:cs="Times New Roman"/>
          <w:b/>
          <w:sz w:val="44"/>
          <w:szCs w:val="44"/>
        </w:rPr>
      </w:pPr>
    </w:p>
    <w:p w14:paraId="6A392BCB">
      <w:pPr>
        <w:jc w:val="center"/>
        <w:rPr>
          <w:rFonts w:ascii="宋体" w:hAnsi="宋体" w:eastAsia="宋体" w:cs="Times New Roman"/>
          <w:b/>
          <w:sz w:val="72"/>
          <w:szCs w:val="72"/>
        </w:rPr>
      </w:pPr>
      <w:r>
        <w:rPr>
          <w:rFonts w:hint="eastAsia" w:ascii="宋体" w:hAnsi="宋体" w:eastAsia="宋体" w:cs="Times New Roman"/>
          <w:b/>
          <w:sz w:val="72"/>
          <w:szCs w:val="72"/>
        </w:rPr>
        <w:t>申</w:t>
      </w:r>
    </w:p>
    <w:p w14:paraId="15246B64">
      <w:pPr>
        <w:jc w:val="center"/>
        <w:rPr>
          <w:rFonts w:ascii="宋体" w:hAnsi="宋体" w:eastAsia="宋体" w:cs="Times New Roman"/>
          <w:b/>
          <w:sz w:val="72"/>
          <w:szCs w:val="72"/>
        </w:rPr>
      </w:pPr>
      <w:r>
        <w:rPr>
          <w:rFonts w:hint="eastAsia" w:ascii="宋体" w:hAnsi="宋体" w:eastAsia="宋体" w:cs="Times New Roman"/>
          <w:b/>
          <w:sz w:val="72"/>
          <w:szCs w:val="72"/>
        </w:rPr>
        <w:t>报</w:t>
      </w:r>
    </w:p>
    <w:p w14:paraId="46D079C7">
      <w:pPr>
        <w:jc w:val="center"/>
        <w:rPr>
          <w:rFonts w:ascii="宋体" w:hAnsi="宋体" w:eastAsia="宋体" w:cs="Times New Roman"/>
          <w:b/>
          <w:sz w:val="72"/>
          <w:szCs w:val="72"/>
        </w:rPr>
      </w:pPr>
      <w:r>
        <w:rPr>
          <w:rFonts w:hint="eastAsia" w:ascii="宋体" w:hAnsi="宋体" w:eastAsia="宋体" w:cs="Times New Roman"/>
          <w:b/>
          <w:sz w:val="72"/>
          <w:szCs w:val="72"/>
        </w:rPr>
        <w:t>材</w:t>
      </w:r>
    </w:p>
    <w:p w14:paraId="62C046B8">
      <w:pPr>
        <w:jc w:val="center"/>
        <w:rPr>
          <w:rFonts w:ascii="宋体" w:hAnsi="宋体" w:eastAsia="宋体" w:cs="Times New Roman"/>
          <w:b/>
          <w:sz w:val="52"/>
          <w:szCs w:val="52"/>
        </w:rPr>
      </w:pPr>
      <w:r>
        <w:rPr>
          <w:rFonts w:hint="eastAsia" w:ascii="宋体" w:hAnsi="宋体" w:eastAsia="宋体" w:cs="Times New Roman"/>
          <w:b/>
          <w:sz w:val="72"/>
          <w:szCs w:val="72"/>
        </w:rPr>
        <w:t>料</w:t>
      </w:r>
    </w:p>
    <w:p w14:paraId="1939EB81">
      <w:pPr>
        <w:rPr>
          <w:rFonts w:ascii="宋体" w:hAnsi="宋体" w:eastAsia="宋体" w:cs="Times New Roman"/>
          <w:b/>
          <w:sz w:val="44"/>
          <w:szCs w:val="44"/>
        </w:rPr>
      </w:pPr>
    </w:p>
    <w:p w14:paraId="4B0773FC">
      <w:pPr>
        <w:rPr>
          <w:rFonts w:ascii="宋体" w:hAnsi="宋体" w:eastAsia="宋体" w:cs="Times New Roman"/>
          <w:b/>
          <w:sz w:val="44"/>
          <w:szCs w:val="44"/>
        </w:rPr>
      </w:pPr>
      <w:bookmarkStart w:id="0" w:name="_GoBack"/>
      <w:bookmarkEnd w:id="0"/>
    </w:p>
    <w:p w14:paraId="3EF354A9">
      <w:pPr>
        <w:rPr>
          <w:rFonts w:ascii="宋体" w:hAnsi="宋体" w:eastAsia="宋体" w:cs="Times New Roman"/>
          <w:b/>
          <w:sz w:val="44"/>
          <w:szCs w:val="44"/>
        </w:rPr>
      </w:pPr>
    </w:p>
    <w:p w14:paraId="1D2BF7D3">
      <w:pPr>
        <w:ind w:firstLine="723" w:firstLineChars="200"/>
        <w:rPr>
          <w:rFonts w:ascii="宋体" w:hAnsi="宋体" w:eastAsia="宋体" w:cs="Times New Roman"/>
          <w:b/>
          <w:sz w:val="36"/>
          <w:szCs w:val="36"/>
        </w:rPr>
      </w:pPr>
      <w:r>
        <w:rPr>
          <w:rFonts w:hint="eastAsia" w:ascii="宋体" w:hAnsi="宋体" w:eastAsia="宋体" w:cs="Times New Roman"/>
          <w:b/>
          <w:sz w:val="36"/>
          <w:szCs w:val="36"/>
        </w:rPr>
        <w:t>申报单位名称（盖章）</w:t>
      </w:r>
      <w:r>
        <w:rPr>
          <w:rFonts w:hint="eastAsia" w:ascii="宋体" w:hAnsi="宋体" w:eastAsia="宋体" w:cs="Times New Roman"/>
          <w:b/>
          <w:sz w:val="36"/>
          <w:szCs w:val="36"/>
          <w:u w:val="single"/>
        </w:rPr>
        <w:t xml:space="preserve"> </w:t>
      </w:r>
      <w:r>
        <w:rPr>
          <w:rFonts w:hint="eastAsia" w:ascii="宋体" w:hAnsi="宋体" w:eastAsia="宋体" w:cs="Times New Roman"/>
          <w:b/>
          <w:sz w:val="36"/>
          <w:szCs w:val="36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Times New Roman"/>
          <w:b/>
          <w:sz w:val="36"/>
          <w:szCs w:val="36"/>
          <w:u w:val="single"/>
        </w:rPr>
        <w:t xml:space="preserve">                 </w:t>
      </w:r>
    </w:p>
    <w:p w14:paraId="72444B50">
      <w:pPr>
        <w:jc w:val="center"/>
        <w:rPr>
          <w:rFonts w:ascii="宋体" w:hAnsi="宋体" w:eastAsia="宋体" w:cs="Times New Roman"/>
          <w:b/>
          <w:sz w:val="36"/>
          <w:szCs w:val="36"/>
        </w:rPr>
      </w:pPr>
    </w:p>
    <w:p w14:paraId="456C1642">
      <w:pPr>
        <w:jc w:val="center"/>
        <w:rPr>
          <w:rFonts w:ascii="宋体" w:hAnsi="宋体" w:eastAsia="宋体" w:cs="Times New Roman"/>
          <w:b/>
          <w:sz w:val="44"/>
          <w:szCs w:val="44"/>
        </w:rPr>
      </w:pPr>
      <w:r>
        <w:rPr>
          <w:rFonts w:hint="eastAsia" w:ascii="宋体" w:hAnsi="宋体" w:eastAsia="宋体" w:cs="Times New Roman"/>
          <w:b/>
          <w:sz w:val="36"/>
          <w:szCs w:val="36"/>
        </w:rPr>
        <w:t>二○二</w:t>
      </w:r>
      <w:r>
        <w:rPr>
          <w:rFonts w:hint="eastAsia" w:ascii="宋体" w:hAnsi="宋体" w:eastAsia="宋体" w:cs="Times New Roman"/>
          <w:b/>
          <w:sz w:val="36"/>
          <w:szCs w:val="36"/>
          <w:lang w:val="en-US" w:eastAsia="zh-CN"/>
        </w:rPr>
        <w:t>五</w:t>
      </w:r>
      <w:r>
        <w:rPr>
          <w:rFonts w:hint="eastAsia" w:ascii="宋体" w:hAnsi="宋体" w:eastAsia="宋体" w:cs="Times New Roman"/>
          <w:b/>
          <w:sz w:val="36"/>
          <w:szCs w:val="36"/>
        </w:rPr>
        <w:t>年</w:t>
      </w:r>
      <w:r>
        <w:rPr>
          <w:rFonts w:hint="eastAsia" w:ascii="宋体" w:hAnsi="宋体" w:eastAsia="宋体" w:cs="Times New Roman"/>
          <w:b/>
          <w:sz w:val="36"/>
          <w:szCs w:val="36"/>
          <w:lang w:val="en-US" w:eastAsia="zh-CN"/>
        </w:rPr>
        <w:t>十</w:t>
      </w:r>
      <w:r>
        <w:rPr>
          <w:rFonts w:hint="eastAsia" w:ascii="宋体" w:hAnsi="宋体" w:eastAsia="宋体" w:cs="Times New Roman"/>
          <w:b/>
          <w:sz w:val="36"/>
          <w:szCs w:val="36"/>
        </w:rPr>
        <w:t>月</w:t>
      </w:r>
    </w:p>
    <w:p w14:paraId="11BC1554">
      <w:pPr>
        <w:rPr>
          <w:rFonts w:ascii="Times New Roman" w:hAnsi="Times New Roman" w:eastAsia="宋体" w:cs="Times New Roman"/>
          <w:szCs w:val="24"/>
        </w:rPr>
      </w:pPr>
    </w:p>
    <w:p w14:paraId="5FEBD010">
      <w:pPr>
        <w:rPr>
          <w:rFonts w:ascii="Times New Roman" w:hAnsi="Times New Roman" w:eastAsia="宋体" w:cs="Times New Roman"/>
          <w:b/>
          <w:sz w:val="44"/>
          <w:szCs w:val="44"/>
        </w:rPr>
      </w:pPr>
    </w:p>
    <w:p w14:paraId="37CEC8C5">
      <w:pPr>
        <w:jc w:val="center"/>
        <w:rPr>
          <w:rFonts w:hint="eastAsia" w:ascii="Times New Roman" w:hAnsi="Times New Roman" w:eastAsia="宋体" w:cs="Times New Roman"/>
          <w:b/>
          <w:sz w:val="44"/>
          <w:szCs w:val="44"/>
        </w:rPr>
      </w:pPr>
    </w:p>
    <w:p w14:paraId="21D5CEB1">
      <w:pPr>
        <w:jc w:val="center"/>
        <w:rPr>
          <w:rFonts w:ascii="Times New Roman" w:hAnsi="Times New Roman" w:eastAsia="宋体" w:cs="Times New Roman"/>
          <w:sz w:val="32"/>
          <w:szCs w:val="32"/>
        </w:rPr>
      </w:pPr>
      <w:r>
        <w:rPr>
          <w:rFonts w:hint="eastAsia" w:ascii="Times New Roman" w:hAnsi="Times New Roman" w:eastAsia="宋体" w:cs="Times New Roman"/>
          <w:b/>
          <w:sz w:val="44"/>
          <w:szCs w:val="44"/>
        </w:rPr>
        <w:t>目 录</w:t>
      </w:r>
    </w:p>
    <w:p w14:paraId="6A3C3618">
      <w:pPr>
        <w:ind w:left="400" w:leftChars="-38" w:hanging="480" w:hangingChars="150"/>
        <w:rPr>
          <w:rFonts w:ascii="Times New Roman" w:hAnsi="Times New Roman" w:eastAsia="宋体" w:cs="Times New Roman"/>
          <w:sz w:val="32"/>
          <w:szCs w:val="32"/>
        </w:rPr>
      </w:pPr>
    </w:p>
    <w:p w14:paraId="57C22EE1">
      <w:pPr>
        <w:pStyle w:val="10"/>
        <w:numPr>
          <w:ilvl w:val="0"/>
          <w:numId w:val="1"/>
        </w:numPr>
        <w:spacing w:line="400" w:lineRule="exact"/>
        <w:ind w:firstLineChars="0"/>
        <w:rPr>
          <w:rFonts w:hint="eastAsia" w:ascii="华文仿宋" w:hAnsi="华文仿宋" w:eastAsia="华文仿宋" w:cs="华文仿宋"/>
          <w:sz w:val="28"/>
          <w:szCs w:val="28"/>
        </w:rPr>
      </w:pPr>
      <w:r>
        <w:rPr>
          <w:rFonts w:hint="eastAsia" w:ascii="华文仿宋" w:hAnsi="华文仿宋" w:eastAsia="华文仿宋" w:cs="华文仿宋"/>
          <w:kern w:val="0"/>
          <w:sz w:val="28"/>
          <w:szCs w:val="28"/>
        </w:rPr>
        <w:t>申请设置校外教学点</w:t>
      </w:r>
      <w:r>
        <w:rPr>
          <w:rFonts w:hint="eastAsia" w:ascii="华文仿宋" w:hAnsi="华文仿宋" w:eastAsia="华文仿宋" w:cs="华文仿宋"/>
          <w:kern w:val="0"/>
          <w:sz w:val="28"/>
          <w:szCs w:val="28"/>
          <w:lang w:val="en-US" w:eastAsia="zh-CN"/>
        </w:rPr>
        <w:t>报告</w:t>
      </w:r>
    </w:p>
    <w:p w14:paraId="20966989">
      <w:pPr>
        <w:pStyle w:val="10"/>
        <w:numPr>
          <w:ilvl w:val="0"/>
          <w:numId w:val="1"/>
        </w:numPr>
        <w:spacing w:line="400" w:lineRule="exact"/>
        <w:ind w:firstLineChars="0"/>
        <w:rPr>
          <w:rFonts w:hint="eastAsia" w:ascii="华文仿宋" w:hAnsi="华文仿宋" w:eastAsia="华文仿宋" w:cs="华文仿宋"/>
          <w:sz w:val="28"/>
          <w:szCs w:val="28"/>
        </w:rPr>
      </w:pPr>
      <w:r>
        <w:rPr>
          <w:rFonts w:hint="eastAsia" w:ascii="华文仿宋" w:hAnsi="华文仿宋" w:eastAsia="华文仿宋" w:cs="华文仿宋"/>
          <w:sz w:val="28"/>
          <w:szCs w:val="28"/>
        </w:rPr>
        <w:t>设置校外教学点</w:t>
      </w:r>
      <w:r>
        <w:rPr>
          <w:rFonts w:hint="eastAsia" w:ascii="华文仿宋" w:hAnsi="华文仿宋" w:eastAsia="华文仿宋" w:cs="华文仿宋"/>
          <w:sz w:val="28"/>
          <w:szCs w:val="28"/>
          <w:lang w:val="en-US" w:eastAsia="zh-CN"/>
        </w:rPr>
        <w:t>和开设相应专业的必要性、</w:t>
      </w:r>
      <w:r>
        <w:rPr>
          <w:rFonts w:hint="eastAsia" w:ascii="华文仿宋" w:hAnsi="华文仿宋" w:eastAsia="华文仿宋" w:cs="华文仿宋"/>
          <w:sz w:val="28"/>
          <w:szCs w:val="28"/>
        </w:rPr>
        <w:t>可行性论证</w:t>
      </w:r>
      <w:r>
        <w:rPr>
          <w:rFonts w:hint="eastAsia" w:ascii="华文仿宋" w:hAnsi="华文仿宋" w:eastAsia="华文仿宋" w:cs="华文仿宋"/>
          <w:sz w:val="28"/>
          <w:szCs w:val="28"/>
          <w:lang w:val="en-US" w:eastAsia="zh-CN"/>
        </w:rPr>
        <w:t>材料</w:t>
      </w:r>
    </w:p>
    <w:p w14:paraId="20F6E821">
      <w:pPr>
        <w:numPr>
          <w:ilvl w:val="0"/>
          <w:numId w:val="1"/>
        </w:numPr>
        <w:spacing w:line="400" w:lineRule="exact"/>
        <w:ind w:left="920" w:leftChars="0" w:hanging="360" w:firstLineChars="0"/>
        <w:rPr>
          <w:rFonts w:hint="eastAsia" w:ascii="华文仿宋" w:hAnsi="华文仿宋" w:eastAsia="华文仿宋" w:cs="华文仿宋"/>
          <w:sz w:val="28"/>
          <w:szCs w:val="28"/>
        </w:rPr>
      </w:pPr>
      <w:r>
        <w:rPr>
          <w:rFonts w:hint="eastAsia" w:ascii="华文仿宋" w:hAnsi="华文仿宋" w:eastAsia="华文仿宋" w:cs="华文仿宋"/>
          <w:sz w:val="28"/>
          <w:szCs w:val="28"/>
        </w:rPr>
        <w:t>高等学历继续教育校外教学点备案表（</w:t>
      </w:r>
      <w:r>
        <w:rPr>
          <w:rFonts w:hint="eastAsia" w:ascii="华文仿宋" w:hAnsi="华文仿宋" w:eastAsia="华文仿宋" w:cs="华文仿宋"/>
          <w:sz w:val="28"/>
          <w:szCs w:val="28"/>
          <w:lang w:val="en-US" w:eastAsia="zh-CN"/>
        </w:rPr>
        <w:t>见附件1，后附相关材料见通知</w:t>
      </w:r>
      <w:r>
        <w:rPr>
          <w:rFonts w:hint="eastAsia" w:ascii="华文仿宋" w:hAnsi="华文仿宋" w:eastAsia="华文仿宋" w:cs="华文仿宋"/>
          <w:sz w:val="28"/>
          <w:szCs w:val="28"/>
        </w:rPr>
        <w:t>）</w:t>
      </w:r>
    </w:p>
    <w:p w14:paraId="0DE2A299">
      <w:pPr>
        <w:numPr>
          <w:ilvl w:val="0"/>
          <w:numId w:val="1"/>
        </w:numPr>
        <w:spacing w:line="400" w:lineRule="exact"/>
        <w:ind w:left="920" w:leftChars="0" w:hanging="360" w:firstLineChars="0"/>
        <w:rPr>
          <w:rFonts w:hint="eastAsia" w:ascii="华文仿宋" w:hAnsi="华文仿宋" w:eastAsia="华文仿宋" w:cs="华文仿宋"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 w:cs="华文仿宋"/>
          <w:sz w:val="28"/>
          <w:szCs w:val="28"/>
          <w:lang w:val="en-US" w:eastAsia="zh-CN"/>
        </w:rPr>
        <w:t>办学资质情况</w:t>
      </w:r>
      <w:r>
        <w:rPr>
          <w:rFonts w:hint="eastAsia" w:ascii="华文仿宋" w:hAnsi="华文仿宋" w:eastAsia="华文仿宋" w:cs="华文仿宋"/>
          <w:sz w:val="28"/>
          <w:szCs w:val="28"/>
        </w:rPr>
        <w:t>（</w:t>
      </w:r>
      <w:r>
        <w:rPr>
          <w:rFonts w:hint="eastAsia" w:ascii="华文仿宋" w:hAnsi="华文仿宋" w:eastAsia="华文仿宋" w:cs="华文仿宋"/>
          <w:sz w:val="28"/>
          <w:szCs w:val="28"/>
          <w:lang w:val="en-US" w:eastAsia="zh-CN"/>
        </w:rPr>
        <w:t>后附相关材料见通知</w:t>
      </w:r>
      <w:r>
        <w:rPr>
          <w:rFonts w:hint="eastAsia" w:ascii="华文仿宋" w:hAnsi="华文仿宋" w:eastAsia="华文仿宋" w:cs="华文仿宋"/>
          <w:sz w:val="28"/>
          <w:szCs w:val="28"/>
        </w:rPr>
        <w:t>）</w:t>
      </w:r>
    </w:p>
    <w:p w14:paraId="4C32420D">
      <w:pPr>
        <w:numPr>
          <w:ilvl w:val="0"/>
          <w:numId w:val="1"/>
        </w:numPr>
        <w:spacing w:line="400" w:lineRule="exact"/>
        <w:ind w:left="920" w:leftChars="0" w:hanging="360" w:firstLineChars="0"/>
        <w:rPr>
          <w:rFonts w:hint="eastAsia" w:ascii="华文仿宋" w:hAnsi="华文仿宋" w:eastAsia="华文仿宋" w:cs="华文仿宋"/>
          <w:sz w:val="28"/>
          <w:szCs w:val="28"/>
        </w:rPr>
      </w:pPr>
      <w:r>
        <w:rPr>
          <w:rFonts w:hint="eastAsia" w:ascii="华文仿宋" w:hAnsi="华文仿宋" w:eastAsia="华文仿宋" w:cs="华文仿宋"/>
          <w:sz w:val="28"/>
          <w:szCs w:val="28"/>
          <w:lang w:val="en-US" w:eastAsia="zh-CN"/>
        </w:rPr>
        <w:t>校外教学点管理方案</w:t>
      </w:r>
    </w:p>
    <w:p w14:paraId="0BBBFB58">
      <w:pPr>
        <w:numPr>
          <w:ilvl w:val="0"/>
          <w:numId w:val="1"/>
        </w:numPr>
        <w:spacing w:line="400" w:lineRule="exact"/>
        <w:ind w:left="920" w:leftChars="0" w:hanging="360" w:firstLineChars="0"/>
        <w:rPr>
          <w:rFonts w:hint="eastAsia" w:ascii="华文仿宋" w:hAnsi="华文仿宋" w:eastAsia="华文仿宋" w:cs="华文仿宋"/>
          <w:sz w:val="28"/>
          <w:szCs w:val="28"/>
        </w:rPr>
      </w:pPr>
      <w:r>
        <w:rPr>
          <w:rFonts w:hint="eastAsia" w:ascii="华文仿宋" w:hAnsi="华文仿宋" w:eastAsia="华文仿宋" w:cs="华文仿宋"/>
          <w:sz w:val="28"/>
          <w:szCs w:val="28"/>
          <w:lang w:val="en-US" w:eastAsia="zh-CN"/>
        </w:rPr>
        <w:t>校外教学点规章制度</w:t>
      </w:r>
    </w:p>
    <w:p w14:paraId="22807DBE">
      <w:pPr>
        <w:numPr>
          <w:ilvl w:val="0"/>
          <w:numId w:val="1"/>
        </w:numPr>
        <w:spacing w:line="400" w:lineRule="exact"/>
        <w:ind w:left="920" w:leftChars="0" w:hanging="360" w:firstLineChars="0"/>
        <w:rPr>
          <w:rFonts w:hint="eastAsia" w:ascii="华文仿宋" w:hAnsi="华文仿宋" w:eastAsia="华文仿宋" w:cs="华文仿宋"/>
          <w:sz w:val="28"/>
          <w:szCs w:val="28"/>
        </w:rPr>
      </w:pPr>
      <w:r>
        <w:rPr>
          <w:rFonts w:hint="eastAsia" w:ascii="华文仿宋" w:hAnsi="华文仿宋" w:eastAsia="华文仿宋" w:cs="华文仿宋"/>
          <w:sz w:val="28"/>
          <w:szCs w:val="28"/>
          <w:lang w:val="en-US" w:eastAsia="zh-CN"/>
        </w:rPr>
        <w:t>校外教学点</w:t>
      </w:r>
      <w:r>
        <w:rPr>
          <w:rFonts w:hint="eastAsia" w:ascii="华文仿宋" w:hAnsi="华文仿宋" w:eastAsia="华文仿宋" w:cs="华文仿宋"/>
          <w:sz w:val="28"/>
          <w:szCs w:val="28"/>
        </w:rPr>
        <w:t>办学风险应急预案</w:t>
      </w:r>
    </w:p>
    <w:p w14:paraId="0C601E75">
      <w:pPr>
        <w:spacing w:line="400" w:lineRule="exact"/>
        <w:ind w:left="839" w:leftChars="266" w:hanging="280" w:hangingChars="100"/>
        <w:rPr>
          <w:rFonts w:hint="eastAsia" w:ascii="华文仿宋" w:hAnsi="华文仿宋" w:eastAsia="华文仿宋" w:cs="华文仿宋"/>
          <w:sz w:val="28"/>
          <w:szCs w:val="28"/>
          <w:lang w:eastAsia="zh-CN"/>
        </w:rPr>
      </w:pPr>
      <w:r>
        <w:rPr>
          <w:rFonts w:hint="eastAsia" w:ascii="华文仿宋" w:hAnsi="华文仿宋" w:eastAsia="华文仿宋" w:cs="华文仿宋"/>
          <w:sz w:val="28"/>
          <w:szCs w:val="28"/>
          <w:lang w:val="en-US" w:eastAsia="zh-CN"/>
        </w:rPr>
        <w:t>8</w:t>
      </w:r>
      <w:r>
        <w:rPr>
          <w:rFonts w:hint="eastAsia" w:ascii="华文仿宋" w:hAnsi="华文仿宋" w:eastAsia="华文仿宋" w:cs="华文仿宋"/>
          <w:sz w:val="28"/>
          <w:szCs w:val="28"/>
        </w:rPr>
        <w:t>. 其他佐证材料</w:t>
      </w:r>
      <w:r>
        <w:rPr>
          <w:rFonts w:hint="eastAsia" w:ascii="华文仿宋" w:hAnsi="华文仿宋" w:eastAsia="华文仿宋" w:cs="华文仿宋"/>
          <w:sz w:val="28"/>
          <w:szCs w:val="28"/>
          <w:lang w:eastAsia="zh-CN"/>
        </w:rPr>
        <w:t>（</w:t>
      </w:r>
      <w:r>
        <w:rPr>
          <w:rFonts w:hint="eastAsia" w:ascii="华文仿宋" w:hAnsi="华文仿宋" w:eastAsia="华文仿宋" w:cs="华文仿宋"/>
          <w:sz w:val="28"/>
          <w:szCs w:val="28"/>
        </w:rPr>
        <w:t>如承接对口帮扶、行业紧缺人才培养任务审批文件；中职院校开办成人高等教育上级审批文件；民非企院校</w:t>
      </w:r>
      <w:r>
        <w:rPr>
          <w:rFonts w:hint="eastAsia" w:ascii="华文仿宋" w:hAnsi="华文仿宋" w:eastAsia="华文仿宋" w:cs="华文仿宋"/>
          <w:sz w:val="28"/>
          <w:szCs w:val="28"/>
          <w:lang w:val="en-US" w:eastAsia="zh-CN"/>
        </w:rPr>
        <w:t>或单位</w:t>
      </w:r>
      <w:r>
        <w:rPr>
          <w:rFonts w:hint="eastAsia" w:ascii="华文仿宋" w:hAnsi="华文仿宋" w:eastAsia="华文仿宋" w:cs="华文仿宋"/>
          <w:sz w:val="28"/>
          <w:szCs w:val="28"/>
        </w:rPr>
        <w:t>开办师范类专业上级审批文件等</w:t>
      </w:r>
      <w:r>
        <w:rPr>
          <w:rFonts w:hint="eastAsia" w:ascii="华文仿宋" w:hAnsi="华文仿宋" w:eastAsia="华文仿宋" w:cs="华文仿宋"/>
          <w:sz w:val="28"/>
          <w:szCs w:val="28"/>
          <w:lang w:eastAsia="zh-CN"/>
        </w:rPr>
        <w:t>）</w:t>
      </w:r>
    </w:p>
    <w:p w14:paraId="50F16BE6">
      <w:pPr>
        <w:spacing w:line="400" w:lineRule="exact"/>
        <w:ind w:firstLine="560" w:firstLineChars="200"/>
        <w:rPr>
          <w:rFonts w:hint="eastAsia" w:ascii="华文仿宋" w:hAnsi="华文仿宋" w:eastAsia="华文仿宋" w:cs="华文仿宋"/>
          <w:sz w:val="28"/>
          <w:szCs w:val="28"/>
          <w:lang w:eastAsia="zh-CN"/>
        </w:rPr>
      </w:pPr>
      <w:r>
        <w:rPr>
          <w:rFonts w:hint="eastAsia" w:ascii="华文仿宋" w:hAnsi="华文仿宋" w:eastAsia="华文仿宋" w:cs="华文仿宋"/>
          <w:sz w:val="28"/>
          <w:szCs w:val="28"/>
          <w:lang w:val="en-US" w:eastAsia="zh-CN"/>
        </w:rPr>
        <w:t>9</w:t>
      </w:r>
      <w:r>
        <w:rPr>
          <w:rFonts w:hint="eastAsia" w:ascii="华文仿宋" w:hAnsi="华文仿宋" w:eastAsia="华文仿宋" w:cs="华文仿宋"/>
          <w:sz w:val="28"/>
          <w:szCs w:val="28"/>
        </w:rPr>
        <w:t>. 承诺书</w:t>
      </w:r>
      <w:r>
        <w:rPr>
          <w:rFonts w:hint="eastAsia" w:ascii="华文仿宋" w:hAnsi="华文仿宋" w:eastAsia="华文仿宋" w:cs="华文仿宋"/>
          <w:sz w:val="28"/>
          <w:szCs w:val="28"/>
          <w:lang w:eastAsia="zh-CN"/>
        </w:rPr>
        <w:t>（</w:t>
      </w:r>
      <w:r>
        <w:rPr>
          <w:rFonts w:hint="eastAsia" w:ascii="华文仿宋" w:hAnsi="华文仿宋" w:eastAsia="华文仿宋" w:cs="华文仿宋"/>
          <w:sz w:val="28"/>
          <w:szCs w:val="28"/>
          <w:lang w:val="en-US" w:eastAsia="zh-CN"/>
        </w:rPr>
        <w:t>见附件2</w:t>
      </w:r>
      <w:r>
        <w:rPr>
          <w:rFonts w:hint="eastAsia" w:ascii="华文仿宋" w:hAnsi="华文仿宋" w:eastAsia="华文仿宋" w:cs="华文仿宋"/>
          <w:sz w:val="28"/>
          <w:szCs w:val="28"/>
          <w:lang w:eastAsia="zh-CN"/>
        </w:rPr>
        <w:t>）</w:t>
      </w:r>
    </w:p>
    <w:p w14:paraId="3F5A777A">
      <w:pPr>
        <w:autoSpaceDN w:val="0"/>
        <w:rPr>
          <w:rFonts w:hint="eastAsia" w:ascii="华文仿宋" w:hAnsi="华文仿宋" w:eastAsia="华文仿宋" w:cs="华文仿宋"/>
          <w:sz w:val="28"/>
          <w:szCs w:val="28"/>
        </w:rPr>
      </w:pPr>
    </w:p>
    <w:p w14:paraId="4A950F08"/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A8366C">
    <w:pPr>
      <w:pStyle w:val="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2</w:t>
    </w:r>
    <w:r>
      <w:fldChar w:fldCharType="end"/>
    </w:r>
  </w:p>
  <w:p w14:paraId="42E7D50C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35B703">
    <w:pPr>
      <w:pStyle w:val="3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10</w:t>
    </w:r>
    <w:r>
      <w:fldChar w:fldCharType="end"/>
    </w:r>
  </w:p>
  <w:p w14:paraId="04EDAFFC"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ED5845"/>
    <w:multiLevelType w:val="multilevel"/>
    <w:tmpl w:val="0AED5845"/>
    <w:lvl w:ilvl="0" w:tentative="0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00" w:hanging="420"/>
      </w:pPr>
    </w:lvl>
    <w:lvl w:ilvl="2" w:tentative="0">
      <w:start w:val="1"/>
      <w:numFmt w:val="lowerRoman"/>
      <w:lvlText w:val="%3."/>
      <w:lvlJc w:val="right"/>
      <w:pPr>
        <w:ind w:left="1820" w:hanging="420"/>
      </w:pPr>
    </w:lvl>
    <w:lvl w:ilvl="3" w:tentative="0">
      <w:start w:val="1"/>
      <w:numFmt w:val="decimal"/>
      <w:lvlText w:val="%4."/>
      <w:lvlJc w:val="left"/>
      <w:pPr>
        <w:ind w:left="2240" w:hanging="420"/>
      </w:pPr>
    </w:lvl>
    <w:lvl w:ilvl="4" w:tentative="0">
      <w:start w:val="1"/>
      <w:numFmt w:val="lowerLetter"/>
      <w:lvlText w:val="%5)"/>
      <w:lvlJc w:val="left"/>
      <w:pPr>
        <w:ind w:left="2660" w:hanging="420"/>
      </w:pPr>
    </w:lvl>
    <w:lvl w:ilvl="5" w:tentative="0">
      <w:start w:val="1"/>
      <w:numFmt w:val="lowerRoman"/>
      <w:lvlText w:val="%6."/>
      <w:lvlJc w:val="right"/>
      <w:pPr>
        <w:ind w:left="3080" w:hanging="420"/>
      </w:pPr>
    </w:lvl>
    <w:lvl w:ilvl="6" w:tentative="0">
      <w:start w:val="1"/>
      <w:numFmt w:val="decimal"/>
      <w:lvlText w:val="%7."/>
      <w:lvlJc w:val="left"/>
      <w:pPr>
        <w:ind w:left="3500" w:hanging="420"/>
      </w:pPr>
    </w:lvl>
    <w:lvl w:ilvl="7" w:tentative="0">
      <w:start w:val="1"/>
      <w:numFmt w:val="lowerLetter"/>
      <w:lvlText w:val="%8)"/>
      <w:lvlJc w:val="left"/>
      <w:pPr>
        <w:ind w:left="3920" w:hanging="420"/>
      </w:pPr>
    </w:lvl>
    <w:lvl w:ilvl="8" w:tentative="0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Y3NTZjNGQ0N2Q0Yjk0MjU4MzRhYzcxYzUwMmFlNzcifQ=="/>
  </w:docVars>
  <w:rsids>
    <w:rsidRoot w:val="001711F9"/>
    <w:rsid w:val="00130707"/>
    <w:rsid w:val="001711F9"/>
    <w:rsid w:val="00314A5D"/>
    <w:rsid w:val="00477B37"/>
    <w:rsid w:val="00577930"/>
    <w:rsid w:val="0059726A"/>
    <w:rsid w:val="005A2A34"/>
    <w:rsid w:val="006A6329"/>
    <w:rsid w:val="007B1531"/>
    <w:rsid w:val="0086419E"/>
    <w:rsid w:val="008C51A3"/>
    <w:rsid w:val="008F0D38"/>
    <w:rsid w:val="00D53D26"/>
    <w:rsid w:val="00F94353"/>
    <w:rsid w:val="00FD13A1"/>
    <w:rsid w:val="01D152A8"/>
    <w:rsid w:val="03024207"/>
    <w:rsid w:val="0C215DCC"/>
    <w:rsid w:val="10AA6113"/>
    <w:rsid w:val="13427DB4"/>
    <w:rsid w:val="155C72DF"/>
    <w:rsid w:val="16B014D8"/>
    <w:rsid w:val="181A69D4"/>
    <w:rsid w:val="1A8E28AE"/>
    <w:rsid w:val="1E231FA7"/>
    <w:rsid w:val="1E2D00C9"/>
    <w:rsid w:val="1E4525B4"/>
    <w:rsid w:val="2B5F2342"/>
    <w:rsid w:val="2D65049E"/>
    <w:rsid w:val="2DC378EB"/>
    <w:rsid w:val="2FA71273"/>
    <w:rsid w:val="303D3985"/>
    <w:rsid w:val="346F1698"/>
    <w:rsid w:val="3C2611B9"/>
    <w:rsid w:val="404B694C"/>
    <w:rsid w:val="42BC4BDD"/>
    <w:rsid w:val="4EF23478"/>
    <w:rsid w:val="522B768A"/>
    <w:rsid w:val="52B6396A"/>
    <w:rsid w:val="698A701B"/>
    <w:rsid w:val="6EC802E2"/>
    <w:rsid w:val="712E4649"/>
    <w:rsid w:val="779C1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  <w:lang w:val="zh-CN" w:eastAsia="zh-CN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脚 Char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  <w:lang w:val="zh-CN" w:eastAsia="zh-CN"/>
    </w:rPr>
  </w:style>
  <w:style w:type="character" w:customStyle="1" w:styleId="8">
    <w:name w:val="批注框文本 Char"/>
    <w:basedOn w:val="6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6"/>
    <w:link w:val="4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ylmfeng.com</Company>
  <Pages>2</Pages>
  <Words>248</Words>
  <Characters>253</Characters>
  <Lines>1</Lines>
  <Paragraphs>1</Paragraphs>
  <TotalTime>5</TotalTime>
  <ScaleCrop>false</ScaleCrop>
  <LinksUpToDate>false</LinksUpToDate>
  <CharactersWithSpaces>275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2022-11-17T08:26:00Z</dcterms:created>
  <dc:creator>dreamsummit</dc:creator>
  <cp:lastModifiedBy>蝶变</cp:lastModifiedBy>
  <dcterms:modified xsi:type="dcterms:W3CDTF">2025-10-13T06:34:43Z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09D7637ACBBB408483543411A2E82021_13</vt:lpwstr>
  </property>
  <property fmtid="{D5CDD505-2E9C-101B-9397-08002B2CF9AE}" pid="4" name="KSOTemplateDocerSaveRecord">
    <vt:lpwstr>eyJoZGlkIjoiMDYwZmFmMzcwMTViNDljMzc1MTA1N2EwOTVlMTk0ZTAiLCJ1c2VySWQiOiI0NDQzMzc3NTgifQ==</vt:lpwstr>
  </property>
</Properties>
</file>